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B2" w:rsidRDefault="004D53DB">
      <w:pPr>
        <w:tabs>
          <w:tab w:val="left" w:pos="1650"/>
        </w:tabs>
        <w:rPr>
          <w:rFonts w:ascii="Arial" w:hAnsi="Arial" w:cs="Arial"/>
          <w:color w:val="000000"/>
        </w:rPr>
      </w:pPr>
      <w:r>
        <w:t xml:space="preserve">      </w:t>
      </w:r>
      <w:r w:rsidR="00A97851">
        <w:t xml:space="preserve">         </w:t>
      </w:r>
      <w:r w:rsidR="00A97851">
        <w:rPr>
          <w:noProof/>
          <w:color w:val="0000FF"/>
          <w:lang w:eastAsia="hr-HR"/>
        </w:rPr>
        <w:drawing>
          <wp:inline distT="0" distB="0" distL="0" distR="0">
            <wp:extent cx="600075" cy="800100"/>
            <wp:effectExtent l="0" t="0" r="9525" b="0"/>
            <wp:docPr id="1" name="Slika 1" descr="https://encrypted-tbn3.gstatic.com/images?q=tbn:ANd9GcQGenKiC7ir3LZmJyvFya2-MXkvJCXz2MXm1Nb-ZA_QgJgWfrFjb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encrypted-tbn3.gstatic.com/images?q=tbn:ANd9GcQGenKiC7ir3LZmJyvFya2-MXkvJCXz2MXm1Nb-ZA_QgJgWfrFjb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rsidR="005102B2" w:rsidRDefault="00A97851">
      <w:pPr>
        <w:tabs>
          <w:tab w:val="left" w:pos="1650"/>
        </w:tabs>
        <w:rPr>
          <w:color w:val="000000"/>
        </w:rPr>
      </w:pPr>
      <w:r>
        <w:rPr>
          <w:color w:val="000000"/>
        </w:rPr>
        <w:t xml:space="preserve">REPUBLIKA HRVATSKA </w:t>
      </w:r>
    </w:p>
    <w:p w:rsidR="005102B2" w:rsidRDefault="00A97851">
      <w:pPr>
        <w:tabs>
          <w:tab w:val="left" w:pos="1650"/>
        </w:tabs>
        <w:rPr>
          <w:color w:val="000000"/>
        </w:rPr>
      </w:pPr>
      <w:r>
        <w:rPr>
          <w:color w:val="000000"/>
        </w:rPr>
        <w:t>SISAČKO-MOSLAVAČKA ŽUPANIJA</w:t>
      </w:r>
    </w:p>
    <w:p w:rsidR="005102B2" w:rsidRDefault="00A97851">
      <w:r>
        <w:t>OPĆINA MAJUR</w:t>
      </w:r>
    </w:p>
    <w:p w:rsidR="005102B2" w:rsidRDefault="005102B2"/>
    <w:p w:rsidR="005102B2" w:rsidRDefault="00A97851">
      <w:r>
        <w:t xml:space="preserve">KLASA: </w:t>
      </w:r>
      <w:r w:rsidR="00B77ADC">
        <w:t>400-01/24-01/2</w:t>
      </w:r>
    </w:p>
    <w:p w:rsidR="005102B2" w:rsidRPr="004D53DB" w:rsidRDefault="00B77ADC">
      <w:r>
        <w:t>URBROJ: 2176-14-01-24-7</w:t>
      </w:r>
    </w:p>
    <w:p w:rsidR="005102B2" w:rsidRDefault="00A97851" w:rsidP="004D53DB">
      <w:pPr>
        <w:rPr>
          <w:b/>
          <w:bCs/>
          <w:u w:val="single"/>
        </w:rPr>
      </w:pPr>
      <w:r>
        <w:t xml:space="preserve">Majur, </w:t>
      </w:r>
      <w:r w:rsidR="004D53DB" w:rsidRPr="004D53DB">
        <w:t>3</w:t>
      </w:r>
      <w:r w:rsidRPr="004D53DB">
        <w:t xml:space="preserve">. </w:t>
      </w:r>
      <w:r w:rsidR="004D53DB" w:rsidRPr="004D53DB">
        <w:t>lipnja</w:t>
      </w:r>
      <w:r w:rsidRPr="004D53DB">
        <w:t xml:space="preserve"> 202</w:t>
      </w:r>
      <w:r w:rsidR="004D53DB" w:rsidRPr="004D53DB">
        <w:t>4</w:t>
      </w:r>
      <w:r w:rsidRPr="004D53DB">
        <w:t>.</w:t>
      </w:r>
      <w:r w:rsidR="004D53DB" w:rsidRPr="004D53DB">
        <w:t xml:space="preserve"> godine</w:t>
      </w:r>
    </w:p>
    <w:p w:rsidR="005102B2" w:rsidRDefault="005102B2"/>
    <w:p w:rsidR="005102B2" w:rsidRDefault="00A97851" w:rsidP="004D53DB">
      <w:pPr>
        <w:jc w:val="both"/>
        <w:rPr>
          <w:color w:val="FF0000"/>
        </w:rPr>
      </w:pPr>
      <w:r>
        <w:t>Na temelju članka 82. stavka 2. Pravilnika o proračunskom računovodstvu i računskom planu (»Narodne novine« broj 124/14, 115/15, 87/16, 3/18 i 126/19) i članka 14.  Statuta Općine Majur (»Službeni vjesnik« Općine Majur, broj 11/13 i 41/13, »Službene novine Općine Majur« broj 3/14, 1/18</w:t>
      </w:r>
      <w:r w:rsidR="004D53DB">
        <w:t>,</w:t>
      </w:r>
      <w:r>
        <w:t xml:space="preserve"> 2/20</w:t>
      </w:r>
      <w:r w:rsidR="004D53DB">
        <w:t>, 1/21, 4/21 i 1/23</w:t>
      </w:r>
      <w:r>
        <w:t xml:space="preserve">), Općinsko vijeće Općine </w:t>
      </w:r>
      <w:r w:rsidRPr="004D53DB">
        <w:t>Majur na 1</w:t>
      </w:r>
      <w:r w:rsidR="004D53DB" w:rsidRPr="004D53DB">
        <w:t>6</w:t>
      </w:r>
      <w:r w:rsidRPr="004D53DB">
        <w:t xml:space="preserve">. sjednici održanoj </w:t>
      </w:r>
      <w:r w:rsidR="004D53DB" w:rsidRPr="004D53DB">
        <w:t>3</w:t>
      </w:r>
      <w:r w:rsidRPr="004D53DB">
        <w:t xml:space="preserve">. </w:t>
      </w:r>
      <w:r w:rsidR="004D53DB" w:rsidRPr="004D53DB">
        <w:t>lipnja</w:t>
      </w:r>
      <w:r w:rsidRPr="004D53DB">
        <w:t xml:space="preserve"> 202</w:t>
      </w:r>
      <w:r w:rsidR="004D53DB" w:rsidRPr="004D53DB">
        <w:t>4</w:t>
      </w:r>
      <w:r w:rsidRPr="004D53DB">
        <w:t>. godine donijelo je</w:t>
      </w:r>
    </w:p>
    <w:p w:rsidR="005102B2" w:rsidRDefault="005102B2"/>
    <w:p w:rsidR="005102B2" w:rsidRDefault="00A97851">
      <w:pPr>
        <w:jc w:val="center"/>
        <w:rPr>
          <w:b/>
          <w:bCs/>
        </w:rPr>
      </w:pPr>
      <w:r>
        <w:rPr>
          <w:b/>
          <w:bCs/>
        </w:rPr>
        <w:t>O D L U K U</w:t>
      </w:r>
    </w:p>
    <w:p w:rsidR="005102B2" w:rsidRDefault="005102B2">
      <w:pPr>
        <w:jc w:val="center"/>
        <w:rPr>
          <w:b/>
          <w:bCs/>
        </w:rPr>
      </w:pPr>
    </w:p>
    <w:p w:rsidR="005102B2" w:rsidRDefault="00A97851">
      <w:pPr>
        <w:jc w:val="center"/>
        <w:rPr>
          <w:b/>
          <w:bCs/>
        </w:rPr>
      </w:pPr>
      <w:r>
        <w:rPr>
          <w:b/>
          <w:bCs/>
        </w:rPr>
        <w:t>O RASPODJELI REZULTATA POSLOVANJA</w:t>
      </w:r>
    </w:p>
    <w:p w:rsidR="005102B2" w:rsidRDefault="005102B2">
      <w:pPr>
        <w:jc w:val="center"/>
        <w:rPr>
          <w:b/>
          <w:bCs/>
        </w:rPr>
      </w:pPr>
    </w:p>
    <w:p w:rsidR="005102B2" w:rsidRDefault="005102B2">
      <w:pPr>
        <w:jc w:val="center"/>
        <w:rPr>
          <w:b/>
          <w:bCs/>
        </w:rPr>
      </w:pPr>
    </w:p>
    <w:p w:rsidR="005102B2" w:rsidRDefault="00A97851">
      <w:pPr>
        <w:jc w:val="center"/>
        <w:rPr>
          <w:b/>
          <w:bCs/>
        </w:rPr>
      </w:pPr>
      <w:r>
        <w:rPr>
          <w:b/>
          <w:bCs/>
        </w:rPr>
        <w:t>Članak 1.</w:t>
      </w:r>
    </w:p>
    <w:p w:rsidR="005102B2" w:rsidRDefault="005102B2">
      <w:pPr>
        <w:jc w:val="both"/>
        <w:rPr>
          <w:b/>
          <w:bCs/>
        </w:rPr>
      </w:pPr>
    </w:p>
    <w:p w:rsidR="005102B2" w:rsidRDefault="00A97851">
      <w:pPr>
        <w:jc w:val="both"/>
      </w:pPr>
      <w:r>
        <w:t>Ovom se odlukom obavlja raspodjela rezultata utvrđenog Godišnjim izvještajem o izvršenju Proračuna Općine Majur sa stanjem na dan 31.12.202</w:t>
      </w:r>
      <w:r w:rsidR="002B5E59">
        <w:t>3</w:t>
      </w:r>
      <w:bookmarkStart w:id="0" w:name="_GoBack"/>
      <w:bookmarkEnd w:id="0"/>
      <w:r>
        <w:t>. godine kako slijedi:</w:t>
      </w:r>
    </w:p>
    <w:p w:rsidR="005102B2" w:rsidRDefault="005102B2"/>
    <w:p w:rsidR="005102B2" w:rsidRDefault="00A97851">
      <w:pPr>
        <w:jc w:val="center"/>
      </w:pPr>
      <w:r>
        <w:t>PRIHOD POSLOVANJA                    2.370.135,84 €</w:t>
      </w:r>
    </w:p>
    <w:p w:rsidR="005102B2" w:rsidRDefault="00A97851">
      <w:pPr>
        <w:tabs>
          <w:tab w:val="center" w:pos="4536"/>
          <w:tab w:val="left" w:pos="8115"/>
        </w:tabs>
        <w:jc w:val="center"/>
      </w:pPr>
      <w:r>
        <w:t>RASHOD POSLOVANJA                  2.331.242,79 €</w:t>
      </w:r>
    </w:p>
    <w:p w:rsidR="005102B2" w:rsidRDefault="00A97851">
      <w:pPr>
        <w:jc w:val="center"/>
      </w:pPr>
      <w:r>
        <w:t>VIŠAK PRIHODA                                    38.893,05 €</w:t>
      </w:r>
    </w:p>
    <w:p w:rsidR="005102B2" w:rsidRDefault="005102B2">
      <w:pPr>
        <w:jc w:val="center"/>
      </w:pPr>
    </w:p>
    <w:p w:rsidR="005102B2" w:rsidRDefault="00A97851">
      <w:pPr>
        <w:jc w:val="center"/>
        <w:rPr>
          <w:b/>
          <w:bCs/>
        </w:rPr>
      </w:pPr>
      <w:r>
        <w:rPr>
          <w:b/>
          <w:bCs/>
        </w:rPr>
        <w:t>Članak 2.</w:t>
      </w:r>
    </w:p>
    <w:p w:rsidR="005102B2" w:rsidRDefault="005102B2">
      <w:pPr>
        <w:jc w:val="center"/>
        <w:rPr>
          <w:b/>
          <w:bCs/>
        </w:rPr>
      </w:pPr>
    </w:p>
    <w:p w:rsidR="005102B2" w:rsidRPr="004D53DB" w:rsidRDefault="00A97851">
      <w:pPr>
        <w:jc w:val="both"/>
      </w:pPr>
      <w:r w:rsidRPr="004D53DB">
        <w:t>Višak prihoda iz 2023. godine utrošiti će se u 2024. godini kako slijedi: Za višak vlastitih prihoda od 27.408,00 EUR povećat će se stavka Opći prihodi i primici (P001). Od viška prihoda iz 2023. godine povećat će se stavka Prihod od naknade za koncesiju (P021) za 1.294,61 EUR. Od viška prihoda iz 2023. godine povećat će se komunalni doprinosi za 1.899,85 EUR (R033). Od prihoda za komunalnu naknadu 2023. godine povećat će se stavka Održavanje nerazvrstanih cesta (R073) za 500,00 EUR. Od tekućih pomoći iz drugih proračuna izdvojit će se 300,00 EUR za Dizel gorivo – Dacia (R011-4). Od viška prihoda uvećat će se stavka Računalna oprema za 500,00 EUR (R208). Od prihoda grobne naknade raspodijelit će se 1000,00 EUR na Reprezentacije (R118). Iz Tekućih pomoći iz drugih proračuna raspodijelit će se iznos od 5.990,59 EUR na Ostale nespomenute rashode poslovanja (R128).</w:t>
      </w:r>
    </w:p>
    <w:p w:rsidR="005102B2" w:rsidRDefault="005102B2">
      <w:pPr>
        <w:rPr>
          <w:b/>
          <w:bCs/>
        </w:rPr>
      </w:pPr>
    </w:p>
    <w:p w:rsidR="005102B2" w:rsidRDefault="00A97851">
      <w:pPr>
        <w:jc w:val="center"/>
        <w:rPr>
          <w:b/>
          <w:bCs/>
        </w:rPr>
      </w:pPr>
      <w:r>
        <w:rPr>
          <w:b/>
          <w:bCs/>
        </w:rPr>
        <w:t>Članak 3.</w:t>
      </w:r>
    </w:p>
    <w:p w:rsidR="005102B2" w:rsidRDefault="005102B2"/>
    <w:p w:rsidR="005102B2" w:rsidRDefault="005102B2"/>
    <w:p w:rsidR="005102B2" w:rsidRDefault="00A97851">
      <w:pPr>
        <w:jc w:val="both"/>
      </w:pPr>
      <w:r>
        <w:lastRenderedPageBreak/>
        <w:t>Sredstva iz članka 2. ove Odluke biti će uvrštena u I. izmjenama i dopunama Proračuna općine Majur za 2023. godinu pojedinačno po pozicijama i kontima i čine sastavni dio Proračuna općine Majur za 2024. godinu.</w:t>
      </w:r>
    </w:p>
    <w:p w:rsidR="005102B2" w:rsidRDefault="005102B2"/>
    <w:p w:rsidR="005102B2" w:rsidRDefault="00A97851">
      <w:pPr>
        <w:jc w:val="center"/>
        <w:rPr>
          <w:b/>
          <w:bCs/>
        </w:rPr>
      </w:pPr>
      <w:r>
        <w:rPr>
          <w:b/>
          <w:bCs/>
        </w:rPr>
        <w:t>Članak 4.</w:t>
      </w:r>
    </w:p>
    <w:p w:rsidR="005102B2" w:rsidRDefault="005102B2"/>
    <w:p w:rsidR="005102B2" w:rsidRDefault="00A97851">
      <w:pPr>
        <w:jc w:val="both"/>
      </w:pPr>
      <w:r>
        <w:t>Ova Odluka stupa na snagu prvog dana od dana objave u »Službenim novinama Općine Majur«.</w:t>
      </w:r>
    </w:p>
    <w:p w:rsidR="005102B2" w:rsidRDefault="005102B2"/>
    <w:p w:rsidR="005102B2" w:rsidRDefault="005102B2"/>
    <w:p w:rsidR="005102B2" w:rsidRDefault="005102B2"/>
    <w:p w:rsidR="005102B2" w:rsidRDefault="00A97851">
      <w:pPr>
        <w:jc w:val="right"/>
      </w:pPr>
      <w:r>
        <w:t>Predsjednik</w:t>
      </w:r>
    </w:p>
    <w:p w:rsidR="005102B2" w:rsidRDefault="00A97851">
      <w:pPr>
        <w:jc w:val="right"/>
      </w:pPr>
      <w:r>
        <w:t>Općinskog Vijeća</w:t>
      </w:r>
    </w:p>
    <w:p w:rsidR="00C80B8E" w:rsidRDefault="00C80B8E">
      <w:pPr>
        <w:jc w:val="right"/>
      </w:pPr>
    </w:p>
    <w:p w:rsidR="00C80B8E" w:rsidRDefault="00C80B8E">
      <w:pPr>
        <w:jc w:val="right"/>
      </w:pPr>
    </w:p>
    <w:p w:rsidR="005102B2" w:rsidRDefault="00A97851">
      <w:pPr>
        <w:jc w:val="right"/>
      </w:pPr>
      <w:r>
        <w:t xml:space="preserve">  Milan Živković</w:t>
      </w:r>
    </w:p>
    <w:p w:rsidR="005102B2" w:rsidRDefault="005102B2"/>
    <w:sectPr w:rsidR="005102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2C" w:rsidRDefault="00C6422C">
      <w:r>
        <w:separator/>
      </w:r>
    </w:p>
  </w:endnote>
  <w:endnote w:type="continuationSeparator" w:id="0">
    <w:p w:rsidR="00C6422C" w:rsidRDefault="00C6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6328"/>
      <w:docPartObj>
        <w:docPartGallery w:val="Page Numbers (Bottom of Page)"/>
        <w:docPartUnique/>
      </w:docPartObj>
    </w:sdtPr>
    <w:sdtEndPr/>
    <w:sdtContent>
      <w:p w:rsidR="005102B2" w:rsidRDefault="00A97851">
        <w:pPr>
          <w:pStyle w:val="Podnoje"/>
          <w:jc w:val="center"/>
        </w:pPr>
        <w:r>
          <w:fldChar w:fldCharType="begin"/>
        </w:r>
        <w:r>
          <w:instrText>PAGE   \* MERGEFORMAT</w:instrText>
        </w:r>
        <w:r>
          <w:fldChar w:fldCharType="separate"/>
        </w:r>
        <w:r w:rsidR="002B5E59">
          <w:rPr>
            <w:noProof/>
          </w:rPr>
          <w:t>1</w:t>
        </w:r>
        <w:r>
          <w:fldChar w:fldCharType="end"/>
        </w:r>
      </w:p>
    </w:sdtContent>
  </w:sdt>
  <w:p w:rsidR="005102B2" w:rsidRDefault="005102B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2C" w:rsidRDefault="00C6422C">
      <w:r>
        <w:separator/>
      </w:r>
    </w:p>
  </w:footnote>
  <w:footnote w:type="continuationSeparator" w:id="0">
    <w:p w:rsidR="00C6422C" w:rsidRDefault="00C64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2"/>
    <w:rsid w:val="00125F7A"/>
    <w:rsid w:val="002B5E59"/>
    <w:rsid w:val="004D53DB"/>
    <w:rsid w:val="005102B2"/>
    <w:rsid w:val="00613C4F"/>
    <w:rsid w:val="00A97851"/>
    <w:rsid w:val="00B77ADC"/>
    <w:rsid w:val="00C6422C"/>
    <w:rsid w:val="00C80B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29A3"/>
  <w15:chartTrackingRefBased/>
  <w15:docId w15:val="{C488BB44-9F6B-4D31-A8E0-A8A2779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pPr>
  </w:style>
  <w:style w:type="character" w:customStyle="1" w:styleId="ZaglavljeChar">
    <w:name w:val="Zaglavlje Char"/>
    <w:basedOn w:val="Zadanifontodlomka"/>
    <w:link w:val="Zaglavlje"/>
    <w:uiPriority w:val="99"/>
    <w:rPr>
      <w:rFonts w:eastAsia="Calibri" w:cs="Times New Roman"/>
    </w:rPr>
  </w:style>
  <w:style w:type="paragraph" w:styleId="Podnoje">
    <w:name w:val="footer"/>
    <w:basedOn w:val="Normal"/>
    <w:link w:val="PodnojeChar"/>
    <w:uiPriority w:val="99"/>
    <w:unhideWhenUsed/>
    <w:pPr>
      <w:tabs>
        <w:tab w:val="center" w:pos="4536"/>
        <w:tab w:val="right" w:pos="9072"/>
      </w:tabs>
    </w:pPr>
  </w:style>
  <w:style w:type="character" w:customStyle="1" w:styleId="PodnojeChar">
    <w:name w:val="Podnožje Char"/>
    <w:basedOn w:val="Zadanifontodlomka"/>
    <w:link w:val="Podnoje"/>
    <w:uiPriority w:val="99"/>
    <w:rPr>
      <w:rFonts w:eastAsia="Calibri" w:cs="Times New Roman"/>
    </w:rPr>
  </w:style>
  <w:style w:type="paragraph" w:styleId="Tekstbalonia">
    <w:name w:val="Balloon Text"/>
    <w:basedOn w:val="Normal"/>
    <w:link w:val="TekstbaloniaChar"/>
    <w:uiPriority w:val="99"/>
    <w:semiHidden/>
    <w:unhideWhenUsed/>
    <w:rsid w:val="00B77A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7A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hr/url?sa=i&amp;rct=j&amp;q=&amp;esrc=s&amp;frm=1&amp;source=images&amp;cd=&amp;cad=rja&amp;docid=d6b20ZDJXpJOLM&amp;tbnid=7mB7cMwrLgV2PM:&amp;ved=&amp;url=http://hr.wikipedia.org/wiki/Grb_Republike_Hrvatske&amp;ei=3QdAUu_0OZHIswaBwYCADw&amp;bvm=bv.52434380,d.Yms&amp;psig=AFQjCNH22SpvqdMkXZkGm6iWGHsG5eZKHw&amp;ust=13800144304211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E2A1-3053-499A-AA5E-1B919C8E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329</Words>
  <Characters>1881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dc:creator>
  <cp:keywords/>
  <dc:description/>
  <cp:lastModifiedBy>Sanja Pranjić</cp:lastModifiedBy>
  <cp:revision>50</cp:revision>
  <cp:lastPrinted>2024-12-19T08:27:00Z</cp:lastPrinted>
  <dcterms:created xsi:type="dcterms:W3CDTF">2020-05-22T05:33:00Z</dcterms:created>
  <dcterms:modified xsi:type="dcterms:W3CDTF">2024-12-19T08:27:00Z</dcterms:modified>
</cp:coreProperties>
</file>